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C90" w:rsidRDefault="00F06C90" w:rsidP="00F06C90">
      <w:pPr>
        <w:tabs>
          <w:tab w:val="left" w:pos="709"/>
        </w:tabs>
        <w:spacing w:line="240" w:lineRule="auto"/>
        <w:jc w:val="right"/>
        <w:rPr>
          <w:sz w:val="28"/>
          <w:szCs w:val="28"/>
        </w:rPr>
      </w:pPr>
      <w:r w:rsidRPr="00F06C90">
        <w:rPr>
          <w:sz w:val="28"/>
          <w:szCs w:val="28"/>
        </w:rPr>
        <w:t>Приложение №3</w:t>
      </w:r>
    </w:p>
    <w:p w:rsidR="00F06C90" w:rsidRDefault="00F06C90" w:rsidP="00F06C90">
      <w:pPr>
        <w:tabs>
          <w:tab w:val="left" w:pos="709"/>
        </w:tabs>
        <w:spacing w:after="0" w:line="240" w:lineRule="auto"/>
        <w:jc w:val="right"/>
        <w:rPr>
          <w:sz w:val="28"/>
          <w:szCs w:val="28"/>
        </w:rPr>
      </w:pPr>
      <w:r w:rsidRPr="00F06C90">
        <w:rPr>
          <w:sz w:val="28"/>
          <w:szCs w:val="28"/>
        </w:rPr>
        <w:t xml:space="preserve">Утверждено </w:t>
      </w:r>
    </w:p>
    <w:p w:rsidR="00F06C90" w:rsidRPr="00F06C90" w:rsidRDefault="00F06C90" w:rsidP="00F06C90">
      <w:pPr>
        <w:tabs>
          <w:tab w:val="left" w:pos="709"/>
        </w:tabs>
        <w:spacing w:after="0" w:line="240" w:lineRule="auto"/>
        <w:jc w:val="right"/>
        <w:rPr>
          <w:sz w:val="28"/>
          <w:szCs w:val="28"/>
        </w:rPr>
      </w:pPr>
      <w:r w:rsidRPr="00F06C90">
        <w:rPr>
          <w:sz w:val="28"/>
          <w:szCs w:val="28"/>
        </w:rPr>
        <w:t xml:space="preserve">решением Комиссии </w:t>
      </w:r>
    </w:p>
    <w:p w:rsidR="00F06C90" w:rsidRDefault="00F06C90" w:rsidP="00F06C90">
      <w:pPr>
        <w:tabs>
          <w:tab w:val="left" w:pos="709"/>
        </w:tabs>
        <w:spacing w:after="0" w:line="240" w:lineRule="auto"/>
        <w:jc w:val="right"/>
        <w:rPr>
          <w:sz w:val="28"/>
          <w:szCs w:val="28"/>
        </w:rPr>
      </w:pPr>
      <w:r w:rsidRPr="00F06C90">
        <w:rPr>
          <w:sz w:val="28"/>
          <w:szCs w:val="28"/>
        </w:rPr>
        <w:t xml:space="preserve">от 27 </w:t>
      </w:r>
      <w:r>
        <w:rPr>
          <w:sz w:val="28"/>
          <w:szCs w:val="28"/>
        </w:rPr>
        <w:t>марта</w:t>
      </w:r>
      <w:r w:rsidRPr="00F06C90">
        <w:rPr>
          <w:sz w:val="28"/>
          <w:szCs w:val="28"/>
        </w:rPr>
        <w:t xml:space="preserve">  2020 года</w:t>
      </w:r>
    </w:p>
    <w:p w:rsidR="00F06C90" w:rsidRPr="00F06C90" w:rsidRDefault="00F06C90" w:rsidP="00F06C90">
      <w:pPr>
        <w:tabs>
          <w:tab w:val="left" w:pos="709"/>
        </w:tabs>
        <w:jc w:val="right"/>
        <w:rPr>
          <w:sz w:val="28"/>
          <w:szCs w:val="28"/>
        </w:rPr>
      </w:pPr>
    </w:p>
    <w:p w:rsidR="00F06C90" w:rsidRDefault="0012739A" w:rsidP="00540D1E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Детализация</w:t>
      </w:r>
      <w:r w:rsidR="00F06C90" w:rsidRPr="00F06C90">
        <w:rPr>
          <w:b/>
          <w:sz w:val="28"/>
          <w:szCs w:val="28"/>
        </w:rPr>
        <w:t xml:space="preserve"> структуры тарифа ОМС по КОСГУ на 2020 год</w:t>
      </w:r>
      <w:bookmarkStart w:id="0" w:name="_GoBack"/>
      <w:bookmarkEnd w:id="0"/>
    </w:p>
    <w:p w:rsidR="00AF156A" w:rsidRPr="000330CE" w:rsidRDefault="000330CE" w:rsidP="00540D1E">
      <w:pPr>
        <w:tabs>
          <w:tab w:val="left" w:pos="709"/>
        </w:tabs>
        <w:jc w:val="center"/>
        <w:rPr>
          <w:sz w:val="28"/>
        </w:rPr>
      </w:pPr>
      <w:r w:rsidRPr="000330CE">
        <w:rPr>
          <w:sz w:val="28"/>
        </w:rPr>
        <w:t xml:space="preserve">Статьи КОСГУ входящие в </w:t>
      </w:r>
      <w:r w:rsidR="00540D1E">
        <w:rPr>
          <w:sz w:val="28"/>
        </w:rPr>
        <w:t xml:space="preserve">структуру </w:t>
      </w:r>
      <w:r w:rsidRPr="000330CE">
        <w:rPr>
          <w:sz w:val="28"/>
        </w:rPr>
        <w:t>тариф</w:t>
      </w:r>
      <w:r w:rsidR="00540D1E">
        <w:rPr>
          <w:sz w:val="28"/>
        </w:rPr>
        <w:t>а</w:t>
      </w:r>
      <w:r w:rsidRPr="000330CE">
        <w:rPr>
          <w:sz w:val="28"/>
        </w:rPr>
        <w:t xml:space="preserve"> на оплату медицинской помощи по ОМС.</w:t>
      </w:r>
    </w:p>
    <w:p w:rsidR="000330CE" w:rsidRPr="00492C36" w:rsidRDefault="000330CE" w:rsidP="00FB7385">
      <w:pPr>
        <w:pStyle w:val="ConsPlusNormal"/>
        <w:numPr>
          <w:ilvl w:val="0"/>
          <w:numId w:val="9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«Оплата труда и начисления на выплаты по оплате труда» (статья 210). Данная статья детализирована подстатьями 211 – 214.</w:t>
      </w:r>
    </w:p>
    <w:p w:rsidR="000330CE" w:rsidRPr="00492C36" w:rsidRDefault="000330CE" w:rsidP="000330CE">
      <w:pPr>
        <w:pStyle w:val="ConsPlusNormal"/>
        <w:tabs>
          <w:tab w:val="left" w:pos="709"/>
        </w:tabs>
        <w:spacing w:before="22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«Заработная плата» (подстатья 211). Расходы на оплату труда учитываются в соответствии с действующей системой оплаты труда, включая денежные выплаты стимулирующего характера за результаты труда и качество оказываемых услуг:</w:t>
      </w:r>
    </w:p>
    <w:p w:rsidR="000330CE" w:rsidRPr="00492C36" w:rsidRDefault="000330CE" w:rsidP="000330CE">
      <w:pPr>
        <w:pStyle w:val="ConsPlusNormal"/>
        <w:numPr>
          <w:ilvl w:val="0"/>
          <w:numId w:val="1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врачам–терапевтам участковым, врачам–педиатрам участковым, врачам общей практики (семейным врачам), медицинским сестрам участковым врачей–терапевтов участковых, врачей–педиатров участковых и медицинским сестрам врачей общей практики (семейных врачей) за оказанную медицинскую помощь в амбулаторных условиях;</w:t>
      </w:r>
    </w:p>
    <w:p w:rsidR="000330CE" w:rsidRPr="00492C36" w:rsidRDefault="000330CE" w:rsidP="000330CE">
      <w:pPr>
        <w:pStyle w:val="ConsPlusNormal"/>
        <w:numPr>
          <w:ilvl w:val="0"/>
          <w:numId w:val="1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медицинским работникам ФП/ФАП (заведующим ФП/ФАП, фельдшерам, акушерам (акушеркам), медицинским сестрам, в том числе медицинским сестрам патронажным) за оказанную медицинскую помощь в амбулаторных условиях;</w:t>
      </w:r>
    </w:p>
    <w:p w:rsidR="000330CE" w:rsidRPr="00492C36" w:rsidRDefault="000330CE" w:rsidP="000330CE">
      <w:pPr>
        <w:pStyle w:val="ConsPlusNormal"/>
        <w:numPr>
          <w:ilvl w:val="0"/>
          <w:numId w:val="1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врачам, фельдшерам и медицинским сестрам медицинских организаций и подразделений СМП за оказанную скорую медицинскую помощь вне медицинской организации;</w:t>
      </w:r>
    </w:p>
    <w:p w:rsidR="000330CE" w:rsidRPr="00492C36" w:rsidRDefault="000330CE" w:rsidP="000330CE">
      <w:pPr>
        <w:pStyle w:val="ConsPlusNormal"/>
        <w:numPr>
          <w:ilvl w:val="0"/>
          <w:numId w:val="1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врачам–специалистам за оказанную медицинскую помощь в амбулаторных условиях.</w:t>
      </w:r>
    </w:p>
    <w:p w:rsidR="000330CE" w:rsidRPr="00492C36" w:rsidRDefault="000330CE" w:rsidP="000330CE">
      <w:pPr>
        <w:pStyle w:val="ConsPlusNormal"/>
        <w:spacing w:before="22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 состав тарифа не входят и за счет средств ОМС не компенсируются:</w:t>
      </w:r>
    </w:p>
    <w:p w:rsidR="000330CE" w:rsidRPr="00492C36" w:rsidRDefault="000330CE" w:rsidP="000330CE">
      <w:pPr>
        <w:pStyle w:val="ConsPlusNormal"/>
        <w:numPr>
          <w:ilvl w:val="0"/>
          <w:numId w:val="1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доплаты к заработной плате, устанавливаемые органами местного самоуправления муниципальных образований Свердловской области сверх доплат, утвержденных нормативными правовыми актами Российской Федерации и Свердловской области;</w:t>
      </w:r>
    </w:p>
    <w:p w:rsidR="000330CE" w:rsidRPr="00492C36" w:rsidRDefault="000330CE" w:rsidP="000330CE">
      <w:pPr>
        <w:pStyle w:val="ConsPlusNormal"/>
        <w:numPr>
          <w:ilvl w:val="0"/>
          <w:numId w:val="1"/>
        </w:numPr>
        <w:tabs>
          <w:tab w:val="left" w:pos="993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 xml:space="preserve">установление надбавок, доплат, повышений и других выплат к заработной плате работникам медицинских организаций ведомственного подчинения и частной формы собственности сверх размеров, установленных </w:t>
      </w:r>
      <w:r w:rsidRPr="00492C36">
        <w:rPr>
          <w:rFonts w:ascii="Liberation Serif" w:hAnsi="Liberation Serif" w:cs="Times New Roman"/>
          <w:sz w:val="28"/>
          <w:szCs w:val="28"/>
        </w:rPr>
        <w:lastRenderedPageBreak/>
        <w:t>законодательством Российской Федерации и Свердловской области.</w:t>
      </w:r>
    </w:p>
    <w:p w:rsidR="000330CE" w:rsidRPr="00492C36" w:rsidRDefault="000330CE" w:rsidP="000330CE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 xml:space="preserve">«Прочие несоциальные выплаты персоналу в денежной форме» (подстатья 212). </w:t>
      </w:r>
      <w:proofErr w:type="gramStart"/>
      <w:r w:rsidRPr="00492C36">
        <w:rPr>
          <w:rFonts w:ascii="Liberation Serif" w:hAnsi="Liberation Serif" w:cs="Times New Roman"/>
          <w:sz w:val="28"/>
          <w:szCs w:val="28"/>
        </w:rPr>
        <w:t>По данной подстатье учитываются осуществляемые в соответствии с законодательством Российской Федерации расходы по оплате работодателем в пользу персонала и/или их иждивенцев, не относящихся к заработной плате дополнительных выплат и пособий (за исключением компенсаций расходов персонала), обусловленных условиями трудовых отношений, статусом работников (сотрудников), в том числе:</w:t>
      </w:r>
      <w:proofErr w:type="gramEnd"/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единовременное пособие при перезаключении трудового договора;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возмещение персоналу расходов, связанных с проживанием вне места постоянного жительства в служебных командировках (суточные).</w:t>
      </w:r>
    </w:p>
    <w:p w:rsidR="000330CE" w:rsidRPr="00492C36" w:rsidRDefault="000330CE" w:rsidP="000330CE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ab/>
        <w:t>«Начисления на выплаты по оплате труда» (подстатья 213). Расходы, связанные с начислениями на выплаты по оплате труда, в том числе:</w:t>
      </w:r>
    </w:p>
    <w:p w:rsidR="000330CE" w:rsidRPr="00492C36" w:rsidRDefault="000330CE" w:rsidP="000330CE">
      <w:pPr>
        <w:pStyle w:val="ConsPlusNormal"/>
        <w:numPr>
          <w:ilvl w:val="0"/>
          <w:numId w:val="3"/>
        </w:numPr>
        <w:tabs>
          <w:tab w:val="left" w:pos="993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 w:rsidRPr="00492C36">
        <w:rPr>
          <w:rFonts w:ascii="Liberation Serif" w:hAnsi="Liberation Serif" w:cs="Times New Roman"/>
          <w:sz w:val="28"/>
          <w:szCs w:val="28"/>
        </w:rPr>
        <w:t>расходы по уплате страховых взносов в бюджеты Пенсионного фонда Российской Федерации на обязательное пенсионное страхование, Фонда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Федерального фонда обязательного медицинского страхования на обязательное 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заболеваний.</w:t>
      </w:r>
      <w:proofErr w:type="gramEnd"/>
    </w:p>
    <w:p w:rsidR="000330CE" w:rsidRPr="00492C36" w:rsidRDefault="000330CE" w:rsidP="000330CE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ab/>
        <w:t>«Прочие несоциальные выплаты персоналу в натуральной форме» (подстатья 214). По данной подстатье учитываются осуществляемые в соответствии с законодательством Российской Федерации расходы по оплате работодателем в пользу персонала и (или) их иждивенцев, не относящиеся к заработной плате компенсаций (возмещений) их расходов, обусловленных условиями трудовых отношений, статусом работников (сотрудников), в том числе: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расходы по оплате стоимости молока или других равноценных пищевых продуктов для бесплатной выдачи работникам, занятым на работах с вредными условиями труда, а также на компенсационную выплату этим работникам в размере, эквивалентном стоимости указанных продуктов;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иные аналогичные расходы.</w:t>
      </w:r>
    </w:p>
    <w:p w:rsidR="000330CE" w:rsidRPr="00492C36" w:rsidRDefault="000330CE" w:rsidP="00540D1E">
      <w:pPr>
        <w:pStyle w:val="ConsPlusNormal"/>
        <w:tabs>
          <w:tab w:val="left" w:pos="1560"/>
        </w:tabs>
        <w:spacing w:before="220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/>
          <w:sz w:val="28"/>
          <w:szCs w:val="28"/>
        </w:rPr>
        <w:t>«Оплата работ, услуг» (статья 220) с детализацией по подстатьям 221 – 227, 229.</w:t>
      </w:r>
    </w:p>
    <w:p w:rsidR="000330CE" w:rsidRPr="00492C36" w:rsidRDefault="000330CE" w:rsidP="00F734DD">
      <w:pPr>
        <w:pStyle w:val="ConsPlusNormal"/>
        <w:numPr>
          <w:ilvl w:val="0"/>
          <w:numId w:val="9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«Услуги связи» (подстатья 221), на подстатью относятся расходы на приобретение услуг связи, в том числе: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lastRenderedPageBreak/>
        <w:t>в части расходов по оплате услуг фельдъегерской и специальной связи;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 xml:space="preserve">в части расходов по оплате услуг </w:t>
      </w:r>
      <w:proofErr w:type="spellStart"/>
      <w:r w:rsidRPr="00492C36">
        <w:rPr>
          <w:rFonts w:ascii="Liberation Serif" w:hAnsi="Liberation Serif" w:cs="Times New Roman"/>
          <w:sz w:val="28"/>
          <w:szCs w:val="28"/>
        </w:rPr>
        <w:t>телефонно</w:t>
      </w:r>
      <w:proofErr w:type="spellEnd"/>
      <w:r w:rsidRPr="00492C36">
        <w:rPr>
          <w:rFonts w:ascii="Liberation Serif" w:hAnsi="Liberation Serif" w:cs="Times New Roman"/>
          <w:sz w:val="28"/>
          <w:szCs w:val="28"/>
        </w:rPr>
        <w:t>–телеграфной, факсимильной, сотовой, пейджинговой связи, радиосвязи, интернет–провайдеров;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абонентская и повременная плата за пользование линий связи;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плата за предоставление доступа и использование линий связи, передачу данных по каналам связи;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другие расходы по оплате услуг связи.</w:t>
      </w:r>
    </w:p>
    <w:p w:rsidR="000330CE" w:rsidRPr="00492C36" w:rsidRDefault="000330CE" w:rsidP="000330CE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ab/>
        <w:t>«Транспортные услуги» (подстатья 222):</w:t>
      </w:r>
    </w:p>
    <w:p w:rsidR="000330CE" w:rsidRPr="00492C36" w:rsidRDefault="000330CE" w:rsidP="000330CE">
      <w:pPr>
        <w:pStyle w:val="ConsPlusNormal"/>
        <w:numPr>
          <w:ilvl w:val="0"/>
          <w:numId w:val="4"/>
        </w:numPr>
        <w:tabs>
          <w:tab w:val="left" w:pos="993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оказание услуг перевозки на основании договора автотранспортного обслуживания, в том числе: техническое обслуживание предоставляемых автомобилей, ремонтные работы (включая диагностику и профилактические работы), осуществление заправки автомобилей, обеспечение горюче–смазочными материалами и запасными частями (при необходимости), осуществление персонального подбора  водительского состава, поддержание транспортных средств в надлежащем санитарном состоянии;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плата за перевозку (доставку) грузов (отправлений) по соответствующим договорам перевозки (доставки, фрахтования);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оплата услуг по доставке специального топлива и горюче–смазочных материалов;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другие аналогичные расходы.</w:t>
      </w:r>
    </w:p>
    <w:p w:rsidR="000330CE" w:rsidRPr="00492C36" w:rsidRDefault="000330CE" w:rsidP="000330CE">
      <w:pPr>
        <w:pStyle w:val="ConsPlusNormal"/>
        <w:spacing w:before="22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Кроме того, на данную подстатью относятся расходы на компенсацию за использование личного транспорта для служебных целей.</w:t>
      </w:r>
    </w:p>
    <w:p w:rsidR="000330CE" w:rsidRPr="00492C36" w:rsidRDefault="000330CE" w:rsidP="000330CE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ab/>
        <w:t>«Коммунальные услуги» (подстатья 223):</w:t>
      </w:r>
    </w:p>
    <w:p w:rsidR="000330CE" w:rsidRPr="00492C36" w:rsidRDefault="000330CE" w:rsidP="000330CE">
      <w:pPr>
        <w:pStyle w:val="ConsPlusNormal"/>
        <w:numPr>
          <w:ilvl w:val="0"/>
          <w:numId w:val="5"/>
        </w:numPr>
        <w:tabs>
          <w:tab w:val="left" w:pos="993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 части расходов по оплате услуг отопления, горячего и холодного водоснабжения, водоотведения, предоставления газа и электроэнергии, тепловой энергии, твердого топлива при наличии печного отопления, обращения с твердыми коммунальными отходами;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оплата услуг канализации, ассенизации;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оплата технологических нужд;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другие расходы по оплате коммунальных услуг.</w:t>
      </w:r>
    </w:p>
    <w:p w:rsidR="000330CE" w:rsidRPr="00492C36" w:rsidRDefault="000330CE" w:rsidP="000330CE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ab/>
        <w:t xml:space="preserve">«Арендная плата за пользование имуществом (за исключением </w:t>
      </w:r>
      <w:r w:rsidRPr="00492C36">
        <w:rPr>
          <w:rFonts w:ascii="Liberation Serif" w:hAnsi="Liberation Serif" w:cs="Times New Roman"/>
          <w:sz w:val="28"/>
          <w:szCs w:val="28"/>
        </w:rPr>
        <w:lastRenderedPageBreak/>
        <w:t>земельных участков и других обособленных природных объектов)» (подстатья 224).</w:t>
      </w:r>
    </w:p>
    <w:p w:rsidR="000330CE" w:rsidRPr="00492C36" w:rsidRDefault="000330CE" w:rsidP="000330CE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ab/>
        <w:t>«Работы, услуги по содержанию имущества» (подстатья 225):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 части расходов по оплате содержания нефинансовых активов в чистоте;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 части расходов по оплате текущего ремонта нефинансовых активов;</w:t>
      </w:r>
    </w:p>
    <w:p w:rsidR="000330CE" w:rsidRPr="00492C36" w:rsidRDefault="000330CE" w:rsidP="000330CE">
      <w:pPr>
        <w:pStyle w:val="ConsPlusNormal"/>
        <w:numPr>
          <w:ilvl w:val="0"/>
          <w:numId w:val="2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 части расходов по оплате противопожарных мероприятий, связанных с содержанием имущества;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 части расходов по оплате пусконаладочных работ (расходы некапитального характера);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расходы на оплату работ (услуг), осуществляемые в целях соблюдения нормативных предписаний по эксплуатации (содержанию) имущества, а также в целях определения его технического состояния;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проведение бактериологических исследований воздуха в помещениях, а также проведение бактериологических исследований иных нефинансовых активов (перевязочного материала, инструментов и т.п.);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замазка, оклейка окон;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заправка картриджей;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другие аналогичные расходы.</w:t>
      </w:r>
    </w:p>
    <w:p w:rsidR="000330CE" w:rsidRPr="00492C36" w:rsidRDefault="000330CE" w:rsidP="000330CE">
      <w:pPr>
        <w:pStyle w:val="ConsPlusNormal"/>
        <w:spacing w:before="22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 xml:space="preserve">Расходы на капитальный ремонт, строительство и </w:t>
      </w:r>
      <w:proofErr w:type="spellStart"/>
      <w:r w:rsidRPr="00492C36">
        <w:rPr>
          <w:rFonts w:ascii="Liberation Serif" w:hAnsi="Liberation Serif" w:cs="Times New Roman"/>
          <w:sz w:val="28"/>
          <w:szCs w:val="28"/>
        </w:rPr>
        <w:t>проектно</w:t>
      </w:r>
      <w:proofErr w:type="spellEnd"/>
      <w:r w:rsidRPr="00492C36">
        <w:rPr>
          <w:rFonts w:ascii="Liberation Serif" w:hAnsi="Liberation Serif" w:cs="Times New Roman"/>
          <w:sz w:val="28"/>
          <w:szCs w:val="28"/>
        </w:rPr>
        <w:t>–сметную документацию для его проведения не включаются в тариф на оплату медицинской помощи по обязательному медицинскому страхованию.</w:t>
      </w:r>
    </w:p>
    <w:p w:rsidR="000330CE" w:rsidRPr="00492C36" w:rsidRDefault="000330CE" w:rsidP="000330CE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ab/>
        <w:t>«Прочие работы, услуги» (подстатья 226):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 части расходов по оплате услуг по организации питания пациентов, находящихся в стационарах круглосуточного пребывания, при отсутствии организованного питания в медицинской организации;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 части расходов по оплате стоимости анализов и инструментальных исследований, производимых в других медицинских организациях при отсутствии своей лаборатории и диагностического оборудования;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услуги в области информационных технологий;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 части расходов по оплате типографских работ и услуг;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lastRenderedPageBreak/>
        <w:t>возмещение персоналу расходов, связанных со служебными командировками;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 части представительских расходов, прием и обслуживание делегаций;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иные работы и услуги.</w:t>
      </w:r>
    </w:p>
    <w:p w:rsidR="000330CE" w:rsidRPr="00492C36" w:rsidRDefault="000330CE" w:rsidP="000330CE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  <w:lang w:val="en-US"/>
        </w:rPr>
        <w:tab/>
      </w:r>
      <w:r w:rsidRPr="00492C36">
        <w:rPr>
          <w:rFonts w:ascii="Liberation Serif" w:hAnsi="Liberation Serif" w:cs="Times New Roman"/>
          <w:sz w:val="28"/>
          <w:szCs w:val="28"/>
        </w:rPr>
        <w:t>«Страхование» (подстатья 227):</w:t>
      </w:r>
    </w:p>
    <w:p w:rsidR="000330CE" w:rsidRPr="00492C36" w:rsidRDefault="000330CE" w:rsidP="000330CE">
      <w:pPr>
        <w:pStyle w:val="ConsPlusNormal"/>
        <w:numPr>
          <w:ilvl w:val="0"/>
          <w:numId w:val="7"/>
        </w:numPr>
        <w:tabs>
          <w:tab w:val="left" w:pos="993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 части расходов на оплату услуг по договорам страхования, заключенными со страховыми организациями.</w:t>
      </w:r>
    </w:p>
    <w:p w:rsidR="000330CE" w:rsidRPr="00492C36" w:rsidRDefault="000330CE" w:rsidP="000330CE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Liberation Serif" w:hAnsi="Liberation Serif"/>
        </w:rPr>
      </w:pPr>
      <w:r w:rsidRPr="00492C36">
        <w:rPr>
          <w:rFonts w:ascii="Liberation Serif" w:hAnsi="Liberation Serif" w:cs="Times New Roman"/>
          <w:sz w:val="28"/>
          <w:szCs w:val="28"/>
        </w:rPr>
        <w:tab/>
        <w:t>«Арендная плата за пользование земельными участками и другими обособленными природными объектами» (подстатья 229):</w:t>
      </w:r>
      <w:r w:rsidRPr="00492C36">
        <w:rPr>
          <w:rFonts w:ascii="Liberation Serif" w:hAnsi="Liberation Serif"/>
        </w:rPr>
        <w:t xml:space="preserve"> 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расходы по оплате арендной платы в соответствии с заключенными договорами аренды земельными участками и (или) другими обособленными природными объектами.</w:t>
      </w:r>
    </w:p>
    <w:p w:rsidR="000330CE" w:rsidRPr="00492C36" w:rsidRDefault="000330CE" w:rsidP="00F734DD">
      <w:pPr>
        <w:pStyle w:val="ConsPlusNormal"/>
        <w:numPr>
          <w:ilvl w:val="0"/>
          <w:numId w:val="9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«Пенсии, пособия, выплачиваемые работодателями, нанимателями бывшим работникам в денежной форме» (подстатья 264). На данную подстатью относятся расходы по социальному обеспечению категорий граждан, ранее занимавших должности в соответствии с законодательством Российской Федерации, либо выплаты за особые заслуги перед Российской Федерацией, кроме выплат по обязательному пенсионному, обязательному медицинскому и социальному страхованию, в части:</w:t>
      </w:r>
    </w:p>
    <w:p w:rsidR="00540D1E" w:rsidRDefault="000330CE" w:rsidP="00540D1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выплат среднемесячного заработка на период трудоустройства работника, гражданского служащего при его увольнении в связи с ликвидацией либо реорганизацией учреждения, иными организационно–штатными мероприятиями, приводящими к сокращению численности или штата учреждения.</w:t>
      </w:r>
    </w:p>
    <w:p w:rsidR="000330CE" w:rsidRPr="00540D1E" w:rsidRDefault="000330CE" w:rsidP="00540D1E">
      <w:pPr>
        <w:pStyle w:val="ConsPlusNormal"/>
        <w:numPr>
          <w:ilvl w:val="0"/>
          <w:numId w:val="9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540D1E">
        <w:rPr>
          <w:rFonts w:ascii="Liberation Serif" w:hAnsi="Liberation Serif" w:cs="Times New Roman"/>
          <w:sz w:val="28"/>
          <w:szCs w:val="28"/>
        </w:rPr>
        <w:t>«Социальные пособия и компенсации персоналу в денежной форме» (подстатья 266).</w:t>
      </w:r>
    </w:p>
    <w:p w:rsidR="000330CE" w:rsidRPr="00492C36" w:rsidRDefault="000330CE" w:rsidP="000330CE">
      <w:pPr>
        <w:pStyle w:val="ConsPlusNormal"/>
        <w:spacing w:before="22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На данную подстатью относятся расходы по выплате социальных пособий и компенсаций персоналу (за исключением оплаты и (или) компенсации (возмещения) стоимости предоставляемых услуг):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пособий за первые три дня временной нетрудоспособности за счет средств работодателя, в случае заболевания работника или полученной им травмы (за исключением несчастных случаев на производстве и профессиональных заболеваний);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 xml:space="preserve">дополнительной компенсации в размере среднего заработка работника, исчисленного пропорционально времени, оставшемуся до </w:t>
      </w:r>
      <w:r w:rsidRPr="00492C36">
        <w:rPr>
          <w:rFonts w:ascii="Liberation Serif" w:hAnsi="Liberation Serif" w:cs="Times New Roman"/>
          <w:sz w:val="28"/>
          <w:szCs w:val="28"/>
        </w:rPr>
        <w:lastRenderedPageBreak/>
        <w:t xml:space="preserve">истечения срока предупреждения об увольнении, предусмотренной </w:t>
      </w:r>
      <w:hyperlink r:id="rId6" w:history="1">
        <w:r w:rsidRPr="00492C36">
          <w:rPr>
            <w:rFonts w:ascii="Liberation Serif" w:hAnsi="Liberation Serif" w:cs="Times New Roman"/>
            <w:sz w:val="28"/>
            <w:szCs w:val="28"/>
          </w:rPr>
          <w:t>частью третьей статьи 180</w:t>
        </w:r>
      </w:hyperlink>
      <w:r w:rsidRPr="00492C36">
        <w:rPr>
          <w:rFonts w:ascii="Liberation Serif" w:hAnsi="Liberation Serif" w:cs="Times New Roman"/>
          <w:sz w:val="28"/>
          <w:szCs w:val="28"/>
        </w:rPr>
        <w:t xml:space="preserve"> Трудового кодекса Российской Федерации (Собрание законодательства Российской Федерации, 2002, № 1,ст. 3; 2006, № 27, ст. 2878);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 w:rsidRPr="00492C36">
        <w:rPr>
          <w:rFonts w:ascii="Liberation Serif" w:hAnsi="Liberation Serif" w:cs="Times New Roman"/>
          <w:sz w:val="28"/>
          <w:szCs w:val="28"/>
        </w:rPr>
        <w:t xml:space="preserve">ежемесячных компенсационных выплат в размере 50 рублей персоналу, находящемуся в отпуске по уходу за ребенком до достижения им возраста 3 лет, назначаемые и выплачиваемые в соответствии с </w:t>
      </w:r>
      <w:hyperlink r:id="rId7" w:history="1">
        <w:r w:rsidRPr="00492C36">
          <w:rPr>
            <w:rFonts w:ascii="Liberation Serif" w:hAnsi="Liberation Serif" w:cs="Times New Roman"/>
            <w:sz w:val="28"/>
            <w:szCs w:val="28"/>
          </w:rPr>
          <w:t>Постановлением</w:t>
        </w:r>
      </w:hyperlink>
      <w:r w:rsidRPr="00492C36">
        <w:rPr>
          <w:rFonts w:ascii="Liberation Serif" w:hAnsi="Liberation Serif" w:cs="Times New Roman"/>
          <w:sz w:val="28"/>
          <w:szCs w:val="28"/>
        </w:rPr>
        <w:t xml:space="preserve"> Правительства Российской Федерации от 3 ноября 1994 года № 1206 «Об утверждении порядка назначения и выплаты ежемесячных компенсационных выплат отдельным категориям граждан» (Собрание законодательства Российской федерации, 1994, № 29, ст. 3035;</w:t>
      </w:r>
      <w:proofErr w:type="gramEnd"/>
      <w:r w:rsidRPr="00492C36">
        <w:rPr>
          <w:rFonts w:ascii="Liberation Serif" w:hAnsi="Liberation Serif" w:cs="Times New Roman"/>
          <w:sz w:val="28"/>
          <w:szCs w:val="28"/>
        </w:rPr>
        <w:t xml:space="preserve"> </w:t>
      </w:r>
      <w:proofErr w:type="gramStart"/>
      <w:r w:rsidRPr="00492C36">
        <w:rPr>
          <w:rFonts w:ascii="Liberation Serif" w:hAnsi="Liberation Serif" w:cs="Times New Roman"/>
          <w:sz w:val="28"/>
          <w:szCs w:val="28"/>
        </w:rPr>
        <w:t>2015, № 1, ст. 262).</w:t>
      </w:r>
      <w:proofErr w:type="gramEnd"/>
    </w:p>
    <w:p w:rsidR="000330CE" w:rsidRPr="00492C36" w:rsidRDefault="000330CE" w:rsidP="00540D1E">
      <w:pPr>
        <w:pStyle w:val="ConsPlusNormal"/>
        <w:numPr>
          <w:ilvl w:val="0"/>
          <w:numId w:val="9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«Прочие расходы» (статья 290) с детализацией по подстатьям 291–297: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 части расходов на уплату налогов, государственных пошлин и сборов в бюджеты всех уровней;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уплата штрафов, пеней за несвоевременную уплату налогов и сборов, оплата санкций за несвоевременную оплату поставки товаров, работ, услуг, других экономических санкций;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уплата штрафов за нарушение законодательства Российской Федерации о закупках товаров, работ и услуг, а также уплате штрафных санкций за нарушение условий контрактов (договоров) по поставке товаров, выполнению работ, оказанию услуг;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 w:rsidRPr="00492C36">
        <w:rPr>
          <w:rFonts w:ascii="Liberation Serif" w:hAnsi="Liberation Serif" w:cs="Times New Roman"/>
          <w:sz w:val="28"/>
          <w:szCs w:val="28"/>
        </w:rPr>
        <w:t>в части расходов медицинских организаций на возмещение застрахованным расходов на приобретение медикаментов, расходных материалов по актам страховых медицинских организаций или Территориального фонда обязательного медицинского страхования;</w:t>
      </w:r>
      <w:proofErr w:type="gramEnd"/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возмещение морального вреда по решению судебных органов;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расходы по уплате иных экономических санкций.</w:t>
      </w:r>
    </w:p>
    <w:p w:rsidR="000330CE" w:rsidRPr="00492C36" w:rsidRDefault="000330CE" w:rsidP="00540D1E">
      <w:pPr>
        <w:pStyle w:val="ConsPlusNormal"/>
        <w:numPr>
          <w:ilvl w:val="0"/>
          <w:numId w:val="9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«Увеличение стоимости основных средств» (статья 310):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расходы на приобретение медицинского инструментария со сроком службы более 12 месяцев;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 xml:space="preserve">расходы медицинских организаций по оплате договоров на приобретение основных средств (оборудование, производственный и хозяйственный инвентарь) стоимостью до 100 000 рублей за единицу и сроком полезного использования более 12 месяцев (за исключением расходов на капитальное строительство, </w:t>
      </w:r>
      <w:proofErr w:type="spellStart"/>
      <w:r w:rsidRPr="00492C36">
        <w:rPr>
          <w:rFonts w:ascii="Liberation Serif" w:hAnsi="Liberation Serif" w:cs="Times New Roman"/>
          <w:sz w:val="28"/>
          <w:szCs w:val="28"/>
        </w:rPr>
        <w:t>проектно</w:t>
      </w:r>
      <w:proofErr w:type="spellEnd"/>
      <w:r w:rsidRPr="00492C36">
        <w:rPr>
          <w:rFonts w:ascii="Liberation Serif" w:hAnsi="Liberation Serif" w:cs="Times New Roman"/>
          <w:sz w:val="28"/>
          <w:szCs w:val="28"/>
        </w:rPr>
        <w:t xml:space="preserve">–сметной документации для его </w:t>
      </w:r>
      <w:r w:rsidRPr="00492C36">
        <w:rPr>
          <w:rFonts w:ascii="Liberation Serif" w:hAnsi="Liberation Serif" w:cs="Times New Roman"/>
          <w:sz w:val="28"/>
          <w:szCs w:val="28"/>
        </w:rPr>
        <w:lastRenderedPageBreak/>
        <w:t>проведения);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расходы на изготовление объектов основных средств из материала подрядчика стоимостью до 100 000 рублей за единицу.</w:t>
      </w:r>
    </w:p>
    <w:p w:rsidR="000330CE" w:rsidRPr="00492C36" w:rsidRDefault="000330CE" w:rsidP="00540D1E">
      <w:pPr>
        <w:pStyle w:val="ConsPlusNormal"/>
        <w:numPr>
          <w:ilvl w:val="0"/>
          <w:numId w:val="9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«Увеличение стоимости нематериальных активов» (статья 320):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расходы по оплате договоров на приобретение исключительных прав на результаты интеллектуальной деятельности или средства индивидуализации.</w:t>
      </w:r>
    </w:p>
    <w:p w:rsidR="000330CE" w:rsidRPr="00492C36" w:rsidRDefault="000330CE" w:rsidP="00F734DD">
      <w:pPr>
        <w:pStyle w:val="ConsPlusNormal"/>
        <w:numPr>
          <w:ilvl w:val="0"/>
          <w:numId w:val="9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«Увеличение стоимости материальных запасов» (статья 340), с детализацией по подстатьям 341–346, 349 включает расходы на приобретение: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лекарственных препаратов и материалов, применяемых в медицинских целях при оказании медицинской помощи в рамках Программы ОМС в соответствии со стандартами медицинской помощи и порядками ее оказания, перечнем жизненно необходимых и важнейших лекарственных препаратов материалов, применяемых в медицинских целях;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 xml:space="preserve">средств дезинфекции, дезинсекции, дератизации с целью обеспечения </w:t>
      </w:r>
      <w:proofErr w:type="spellStart"/>
      <w:r w:rsidRPr="00492C36">
        <w:rPr>
          <w:rFonts w:ascii="Liberation Serif" w:hAnsi="Liberation Serif" w:cs="Times New Roman"/>
          <w:sz w:val="28"/>
          <w:szCs w:val="28"/>
        </w:rPr>
        <w:t>санитарно</w:t>
      </w:r>
      <w:proofErr w:type="spellEnd"/>
      <w:r w:rsidRPr="00492C36">
        <w:rPr>
          <w:rFonts w:ascii="Liberation Serif" w:hAnsi="Liberation Serif" w:cs="Times New Roman"/>
          <w:sz w:val="28"/>
          <w:szCs w:val="28"/>
        </w:rPr>
        <w:t>–эпидемиологического режима медицинской организации в соответствии с нормативными правовыми актами Федеральной службы по надзору в сфере защиты прав потребителей и благополучия человека в отношении медицинских организаций;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перевязочных средств;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реактивов и химикатов, стекла, химической посуды;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медицинской техники, вживляемой в организм пациента;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 xml:space="preserve">медицинского инструментария и изделий медицинского назначения со сроком службы до 12 месяцев, в соответствии с Общероссийским </w:t>
      </w:r>
      <w:hyperlink r:id="rId8" w:history="1">
        <w:r w:rsidRPr="00492C36">
          <w:rPr>
            <w:rFonts w:ascii="Liberation Serif" w:hAnsi="Liberation Serif" w:cs="Times New Roman"/>
            <w:sz w:val="28"/>
            <w:szCs w:val="28"/>
          </w:rPr>
          <w:t>классификатором</w:t>
        </w:r>
      </w:hyperlink>
      <w:r w:rsidRPr="00492C36">
        <w:rPr>
          <w:rFonts w:ascii="Liberation Serif" w:hAnsi="Liberation Serif" w:cs="Times New Roman"/>
          <w:sz w:val="28"/>
          <w:szCs w:val="28"/>
        </w:rPr>
        <w:t xml:space="preserve"> продукции по видам экономической деятельности </w:t>
      </w:r>
      <w:proofErr w:type="gramStart"/>
      <w:r w:rsidRPr="00492C36">
        <w:rPr>
          <w:rFonts w:ascii="Liberation Serif" w:hAnsi="Liberation Serif" w:cs="Times New Roman"/>
          <w:sz w:val="28"/>
          <w:szCs w:val="28"/>
        </w:rPr>
        <w:t>ОК</w:t>
      </w:r>
      <w:proofErr w:type="gramEnd"/>
      <w:r w:rsidRPr="00492C36">
        <w:rPr>
          <w:rFonts w:ascii="Liberation Serif" w:hAnsi="Liberation Serif" w:cs="Times New Roman"/>
          <w:sz w:val="28"/>
          <w:szCs w:val="28"/>
        </w:rPr>
        <w:t xml:space="preserve"> 034–2014 (КПЕС 2008) (утв. Приказом </w:t>
      </w:r>
      <w:proofErr w:type="spellStart"/>
      <w:r w:rsidRPr="00492C36">
        <w:rPr>
          <w:rFonts w:ascii="Liberation Serif" w:hAnsi="Liberation Serif" w:cs="Times New Roman"/>
          <w:sz w:val="28"/>
          <w:szCs w:val="28"/>
        </w:rPr>
        <w:t>Росстандарта</w:t>
      </w:r>
      <w:proofErr w:type="spellEnd"/>
      <w:r w:rsidRPr="00492C36">
        <w:rPr>
          <w:rFonts w:ascii="Liberation Serif" w:hAnsi="Liberation Serif" w:cs="Times New Roman"/>
          <w:sz w:val="28"/>
          <w:szCs w:val="28"/>
        </w:rPr>
        <w:t xml:space="preserve"> от 31.01.2014 № 14–</w:t>
      </w:r>
      <w:proofErr w:type="spellStart"/>
      <w:r w:rsidRPr="00492C36">
        <w:rPr>
          <w:rFonts w:ascii="Liberation Serif" w:hAnsi="Liberation Serif" w:cs="Times New Roman"/>
          <w:sz w:val="28"/>
          <w:szCs w:val="28"/>
        </w:rPr>
        <w:t>ст</w:t>
      </w:r>
      <w:proofErr w:type="spellEnd"/>
      <w:r w:rsidRPr="00492C36">
        <w:rPr>
          <w:rFonts w:ascii="Liberation Serif" w:hAnsi="Liberation Serif" w:cs="Times New Roman"/>
          <w:sz w:val="28"/>
          <w:szCs w:val="28"/>
        </w:rPr>
        <w:t xml:space="preserve">), относящегося к </w:t>
      </w:r>
      <w:hyperlink r:id="rId9" w:history="1">
        <w:r w:rsidRPr="00492C36">
          <w:rPr>
            <w:rFonts w:ascii="Liberation Serif" w:hAnsi="Liberation Serif" w:cs="Times New Roman"/>
            <w:sz w:val="28"/>
            <w:szCs w:val="28"/>
          </w:rPr>
          <w:t>подклассу 32.5</w:t>
        </w:r>
      </w:hyperlink>
      <w:r w:rsidRPr="00492C36">
        <w:rPr>
          <w:rFonts w:ascii="Liberation Serif" w:hAnsi="Liberation Serif" w:cs="Times New Roman"/>
          <w:sz w:val="28"/>
          <w:szCs w:val="28"/>
        </w:rPr>
        <w:t xml:space="preserve"> «Инструменты и оборудование медицинские» в том числе металлоконструкции для травматологических и ортопедических операций, протезы и </w:t>
      </w:r>
      <w:proofErr w:type="spellStart"/>
      <w:r w:rsidRPr="00492C36">
        <w:rPr>
          <w:rFonts w:ascii="Liberation Serif" w:hAnsi="Liberation Serif" w:cs="Times New Roman"/>
          <w:sz w:val="28"/>
          <w:szCs w:val="28"/>
        </w:rPr>
        <w:t>эндопротезы</w:t>
      </w:r>
      <w:proofErr w:type="spellEnd"/>
      <w:r w:rsidRPr="00492C36">
        <w:rPr>
          <w:rFonts w:ascii="Liberation Serif" w:hAnsi="Liberation Serif" w:cs="Times New Roman"/>
          <w:sz w:val="28"/>
          <w:szCs w:val="28"/>
        </w:rPr>
        <w:t xml:space="preserve"> (за исключением стоматологических протезов, протезов и </w:t>
      </w:r>
      <w:proofErr w:type="spellStart"/>
      <w:r w:rsidRPr="00492C36">
        <w:rPr>
          <w:rFonts w:ascii="Liberation Serif" w:hAnsi="Liberation Serif" w:cs="Times New Roman"/>
          <w:sz w:val="28"/>
          <w:szCs w:val="28"/>
        </w:rPr>
        <w:t>эндопротезов</w:t>
      </w:r>
      <w:proofErr w:type="spellEnd"/>
      <w:r w:rsidRPr="00492C36">
        <w:rPr>
          <w:rFonts w:ascii="Liberation Serif" w:hAnsi="Liberation Serif" w:cs="Times New Roman"/>
          <w:sz w:val="28"/>
          <w:szCs w:val="28"/>
        </w:rPr>
        <w:t>, приобретение которых обеспечивается средствами соответствующих бюджетов в соответствии с законодательством), стабилизирующие системы, устройства для репозиции и фиксации, устройства для установки имплантата и т.д.;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изделий медицинского назначения и расходных материалов, применяемых при оказании медицинской помощи в рамках Программы ОМС;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lastRenderedPageBreak/>
        <w:t>продуктов питания (в части расходов на приобретение продуктов питания для организации питания пациентов в стационарах круглосуточного пребывания (включая лиц, находящихся в соответствии с законодательством РФ в стационаре по уходу за ребенком));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мягкого инвентаря и обмундирования;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горюче–смазочных материалов;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 xml:space="preserve">всех видов </w:t>
      </w:r>
      <w:proofErr w:type="spellStart"/>
      <w:r w:rsidRPr="00492C36">
        <w:rPr>
          <w:rFonts w:ascii="Liberation Serif" w:hAnsi="Liberation Serif" w:cs="Times New Roman"/>
          <w:sz w:val="28"/>
          <w:szCs w:val="28"/>
        </w:rPr>
        <w:t>котельно</w:t>
      </w:r>
      <w:proofErr w:type="spellEnd"/>
      <w:r w:rsidRPr="00492C36">
        <w:rPr>
          <w:rFonts w:ascii="Liberation Serif" w:hAnsi="Liberation Serif" w:cs="Times New Roman"/>
          <w:sz w:val="28"/>
          <w:szCs w:val="28"/>
        </w:rPr>
        <w:t>–печного топлива;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кухонного инвентаря;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хозяйственных материалов, канцелярских принадлежностей;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запасных частей;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приобретение бланочной продукции</w:t>
      </w:r>
      <w:r>
        <w:rPr>
          <w:rFonts w:ascii="Liberation Serif" w:hAnsi="Liberation Serif" w:cs="Times New Roman"/>
          <w:sz w:val="28"/>
          <w:szCs w:val="28"/>
        </w:rPr>
        <w:t>;</w:t>
      </w:r>
    </w:p>
    <w:p w:rsidR="000330CE" w:rsidRPr="00492C36" w:rsidRDefault="000330CE" w:rsidP="000330CE">
      <w:pPr>
        <w:pStyle w:val="ConsPlusNormal"/>
        <w:numPr>
          <w:ilvl w:val="0"/>
          <w:numId w:val="6"/>
        </w:numPr>
        <w:tabs>
          <w:tab w:val="left" w:pos="1134"/>
        </w:tabs>
        <w:spacing w:before="220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92C36">
        <w:rPr>
          <w:rFonts w:ascii="Liberation Serif" w:hAnsi="Liberation Serif" w:cs="Times New Roman"/>
          <w:sz w:val="28"/>
          <w:szCs w:val="28"/>
        </w:rPr>
        <w:t>п</w:t>
      </w:r>
      <w:r>
        <w:rPr>
          <w:rFonts w:ascii="Liberation Serif" w:hAnsi="Liberation Serif" w:cs="Times New Roman"/>
          <w:sz w:val="28"/>
          <w:szCs w:val="28"/>
        </w:rPr>
        <w:t>рочих материальных запасов.</w:t>
      </w:r>
    </w:p>
    <w:p w:rsidR="000330CE" w:rsidRPr="000330CE" w:rsidRDefault="000330CE">
      <w:r>
        <w:rPr>
          <w:rFonts w:cs="Times New Roman"/>
          <w:sz w:val="28"/>
          <w:szCs w:val="28"/>
        </w:rPr>
        <w:t xml:space="preserve"> </w:t>
      </w:r>
    </w:p>
    <w:sectPr w:rsidR="000330CE" w:rsidRPr="00033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1347"/>
    <w:multiLevelType w:val="hybridMultilevel"/>
    <w:tmpl w:val="7DAE0E78"/>
    <w:lvl w:ilvl="0" w:tplc="AF90D0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FEF6F39"/>
    <w:multiLevelType w:val="hybridMultilevel"/>
    <w:tmpl w:val="5BD42732"/>
    <w:lvl w:ilvl="0" w:tplc="AF90D0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49A017D"/>
    <w:multiLevelType w:val="hybridMultilevel"/>
    <w:tmpl w:val="3F44A21E"/>
    <w:lvl w:ilvl="0" w:tplc="AF90D0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7B66579"/>
    <w:multiLevelType w:val="hybridMultilevel"/>
    <w:tmpl w:val="EEF27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F3693"/>
    <w:multiLevelType w:val="hybridMultilevel"/>
    <w:tmpl w:val="BB76561A"/>
    <w:lvl w:ilvl="0" w:tplc="AF90D08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67573267"/>
    <w:multiLevelType w:val="hybridMultilevel"/>
    <w:tmpl w:val="2362CF22"/>
    <w:lvl w:ilvl="0" w:tplc="AF90D0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D1D3ED4"/>
    <w:multiLevelType w:val="hybridMultilevel"/>
    <w:tmpl w:val="C8840558"/>
    <w:lvl w:ilvl="0" w:tplc="AF90D08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75201B2E"/>
    <w:multiLevelType w:val="hybridMultilevel"/>
    <w:tmpl w:val="F966799A"/>
    <w:lvl w:ilvl="0" w:tplc="16BEF372">
      <w:start w:val="1"/>
      <w:numFmt w:val="decimal"/>
      <w:lvlText w:val="10.1.%1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>
    <w:nsid w:val="7D447A04"/>
    <w:multiLevelType w:val="hybridMultilevel"/>
    <w:tmpl w:val="6ECC1796"/>
    <w:lvl w:ilvl="0" w:tplc="AF90D0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0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51F"/>
    <w:rsid w:val="000330CE"/>
    <w:rsid w:val="0012739A"/>
    <w:rsid w:val="00385CAE"/>
    <w:rsid w:val="003B1C48"/>
    <w:rsid w:val="00540D1E"/>
    <w:rsid w:val="0054151F"/>
    <w:rsid w:val="00AF156A"/>
    <w:rsid w:val="00CA22E1"/>
    <w:rsid w:val="00F06C90"/>
    <w:rsid w:val="00F734DD"/>
    <w:rsid w:val="00FB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0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0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987AA3EEA967615B8C90A825B04B1AEFAE660D97BC9CC2CAC5FD93D1839B97449C826B2CF736C964FDDCD81DdAD3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4987AA3EEA967615B8C90A825B04B1AEDA9630C95BF9CC2CAC5FD93D1839B97449C826B2CF736C964FDDCD81DdAD3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4987AA3EEA967615B8C90A825B04B1AEFAE680691BE9CC2CAC5FD93D1839B97569CDA6124F4239C34A78BD51CA9221561708EF0D4dFD0J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987AA3EEA967615B8C90A825B04B1AEFAE660D97BC9CC2CAC5FD93D1839B97569CDA672EF020C864E88A8958FE311462708DF1CBFADE42d7D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2153</Words>
  <Characters>12274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 Ксения Владимировна</dc:creator>
  <cp:lastModifiedBy>Полугарова Ольга Леонидовна</cp:lastModifiedBy>
  <cp:revision>5</cp:revision>
  <dcterms:created xsi:type="dcterms:W3CDTF">2020-03-25T08:04:00Z</dcterms:created>
  <dcterms:modified xsi:type="dcterms:W3CDTF">2020-03-25T08:33:00Z</dcterms:modified>
</cp:coreProperties>
</file>